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5AF" w:rsidRDefault="00BF387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6</w:t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7A6E8C" w:rsidRPr="007A6E8C">
        <w:rPr>
          <w:rFonts w:ascii="Arial" w:hAnsi="Arial" w:cs="Arial"/>
          <w:b/>
          <w:bCs/>
          <w:snapToGrid w:val="0"/>
          <w:kern w:val="0"/>
          <w:sz w:val="24"/>
        </w:rPr>
        <w:t>R2-1906267</w:t>
      </w:r>
    </w:p>
    <w:p w:rsidR="00A435AF" w:rsidRDefault="00BF387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Reno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4"/>
        </w:rPr>
        <w:t>USA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4"/>
        </w:rPr>
        <w:t>13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 w:hint="eastAsia"/>
          <w:b/>
          <w:bCs/>
          <w:kern w:val="0"/>
          <w:sz w:val="24"/>
        </w:rPr>
        <w:t>17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May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201</w:t>
      </w:r>
      <w:r>
        <w:rPr>
          <w:rFonts w:ascii="Arial" w:hAnsi="Arial" w:cs="Arial" w:hint="eastAsia"/>
          <w:b/>
          <w:bCs/>
          <w:kern w:val="0"/>
          <w:sz w:val="24"/>
        </w:rPr>
        <w:t>9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</w:t>
      </w:r>
    </w:p>
    <w:p w:rsidR="00A435AF" w:rsidRDefault="00BF387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A435AF" w:rsidRDefault="00BF387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A435AF" w:rsidRDefault="00BF387A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Extend C-RNTI in NTN</w:t>
      </w:r>
    </w:p>
    <w:p w:rsidR="00A435AF" w:rsidRDefault="00BF387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11.6.</w:t>
      </w:r>
      <w:r w:rsidR="007A6E8C"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.</w:t>
      </w:r>
      <w:r w:rsidR="007A6E8C">
        <w:rPr>
          <w:rFonts w:ascii="Arial" w:hAnsi="Arial" w:cs="Arial" w:hint="eastAsia"/>
          <w:b/>
          <w:bCs/>
          <w:snapToGrid w:val="0"/>
          <w:kern w:val="0"/>
          <w:sz w:val="24"/>
        </w:rPr>
        <w:t>1</w:t>
      </w:r>
    </w:p>
    <w:p w:rsidR="00A435AF" w:rsidRDefault="00BF387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A435AF" w:rsidRDefault="00BF387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A435AF" w:rsidRDefault="00BF387A">
      <w:pPr>
        <w:spacing w:line="240" w:lineRule="auto"/>
        <w:rPr>
          <w:i/>
          <w:sz w:val="20"/>
          <w:szCs w:val="20"/>
        </w:rPr>
      </w:pP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n this contribution, we share some </w:t>
      </w:r>
      <w:r>
        <w:rPr>
          <w:rFonts w:hint="eastAsia"/>
          <w:sz w:val="20"/>
          <w:szCs w:val="20"/>
        </w:rPr>
        <w:t>consideration on extension of C-RNTI used in NTN.</w:t>
      </w:r>
    </w:p>
    <w:p w:rsidR="00A435AF" w:rsidRDefault="00BF387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A435AF" w:rsidRDefault="00BF387A">
      <w:pPr>
        <w:numPr>
          <w:ilvl w:val="0"/>
          <w:numId w:val="4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RNTI: Cell radio </w:t>
      </w:r>
      <w:r w:rsidR="00B850B7">
        <w:rPr>
          <w:sz w:val="20"/>
          <w:szCs w:val="20"/>
        </w:rPr>
        <w:t xml:space="preserve">network </w:t>
      </w:r>
      <w:r>
        <w:rPr>
          <w:rFonts w:hint="eastAsia"/>
          <w:sz w:val="20"/>
          <w:szCs w:val="20"/>
        </w:rPr>
        <w:t xml:space="preserve">temporary identifier, which is used to identify a UE in a </w:t>
      </w:r>
      <w:r w:rsidR="00B850B7">
        <w:rPr>
          <w:sz w:val="20"/>
          <w:szCs w:val="20"/>
        </w:rPr>
        <w:t xml:space="preserve">certain </w:t>
      </w:r>
      <w:r>
        <w:rPr>
          <w:rFonts w:hint="eastAsia"/>
          <w:sz w:val="20"/>
          <w:szCs w:val="20"/>
        </w:rPr>
        <w:t xml:space="preserve">cell. </w:t>
      </w:r>
    </w:p>
    <w:p w:rsidR="00A435AF" w:rsidRDefault="00BF387A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In NR, as shown in Table 7.1-1 from TS38.321 [1], the C-RNTI is a 16 bit value which can be used to identify up to 65519 UEs in a certain cell.</w:t>
      </w:r>
    </w:p>
    <w:tbl>
      <w:tblPr>
        <w:tblW w:w="8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0"/>
        <w:gridCol w:w="5577"/>
      </w:tblGrid>
      <w:tr w:rsidR="00A435AF">
        <w:trPr>
          <w:jc w:val="center"/>
        </w:trPr>
        <w:tc>
          <w:tcPr>
            <w:tcW w:w="2530" w:type="dxa"/>
          </w:tcPr>
          <w:p w:rsidR="00A435AF" w:rsidRDefault="00BF387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 (</w:t>
            </w:r>
            <w:proofErr w:type="spellStart"/>
            <w:r>
              <w:rPr>
                <w:lang w:eastAsia="ko-KR"/>
              </w:rPr>
              <w:t>hexa</w:t>
            </w:r>
            <w:proofErr w:type="spellEnd"/>
            <w:r>
              <w:rPr>
                <w:lang w:eastAsia="ko-KR"/>
              </w:rPr>
              <w:t>-decimal)</w:t>
            </w:r>
          </w:p>
        </w:tc>
        <w:tc>
          <w:tcPr>
            <w:tcW w:w="5577" w:type="dxa"/>
          </w:tcPr>
          <w:p w:rsidR="00A435AF" w:rsidRDefault="00BF387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RNTI</w:t>
            </w:r>
          </w:p>
        </w:tc>
      </w:tr>
      <w:tr w:rsidR="00A435AF">
        <w:trPr>
          <w:jc w:val="center"/>
        </w:trPr>
        <w:tc>
          <w:tcPr>
            <w:tcW w:w="2530" w:type="dxa"/>
          </w:tcPr>
          <w:p w:rsidR="00A435AF" w:rsidRDefault="00BF387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:rsidR="00A435AF" w:rsidRDefault="00BF387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A435AF">
        <w:trPr>
          <w:jc w:val="center"/>
        </w:trPr>
        <w:tc>
          <w:tcPr>
            <w:tcW w:w="2530" w:type="dxa"/>
          </w:tcPr>
          <w:p w:rsidR="00A435AF" w:rsidRDefault="00BF387A">
            <w:pPr>
              <w:pStyle w:val="TAC"/>
              <w:rPr>
                <w:lang w:eastAsia="ko-KR"/>
              </w:rPr>
            </w:pPr>
            <w:r>
              <w:rPr>
                <w:highlight w:val="yellow"/>
                <w:lang w:eastAsia="ko-KR"/>
              </w:rPr>
              <w:t>0001–FFEF</w:t>
            </w:r>
          </w:p>
        </w:tc>
        <w:tc>
          <w:tcPr>
            <w:tcW w:w="5577" w:type="dxa"/>
          </w:tcPr>
          <w:p w:rsidR="00A435AF" w:rsidRDefault="00BF387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RA-RNTI, Temporary C-RNTI, 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C-RNT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I, MCS-C-RNTI, CS-RNTI, TPC-PUCCH-RNTI, TPC-PUSCH-RNTI, TPC-SRS-RNTI, INT-RNTI, SFI-RNTI, and SP-CSI-RNTI</w:t>
            </w:r>
          </w:p>
        </w:tc>
      </w:tr>
      <w:tr w:rsidR="00A435AF">
        <w:trPr>
          <w:jc w:val="center"/>
        </w:trPr>
        <w:tc>
          <w:tcPr>
            <w:tcW w:w="2530" w:type="dxa"/>
          </w:tcPr>
          <w:p w:rsidR="00A435AF" w:rsidRDefault="00BF387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:rsidR="00A435AF" w:rsidRDefault="00BF387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 w:rsidR="00A435AF">
        <w:trPr>
          <w:jc w:val="center"/>
        </w:trPr>
        <w:tc>
          <w:tcPr>
            <w:tcW w:w="2530" w:type="dxa"/>
          </w:tcPr>
          <w:p w:rsidR="00A435AF" w:rsidRDefault="00BF387A">
            <w:pPr>
              <w:pStyle w:val="TAC"/>
              <w:rPr>
                <w:lang w:eastAsia="ko-KR"/>
              </w:rPr>
            </w:pPr>
            <w:r>
              <w:t>FFFE</w:t>
            </w:r>
          </w:p>
        </w:tc>
        <w:tc>
          <w:tcPr>
            <w:tcW w:w="5577" w:type="dxa"/>
          </w:tcPr>
          <w:p w:rsidR="00A435AF" w:rsidRDefault="00BF387A">
            <w:pPr>
              <w:pStyle w:val="TAC"/>
              <w:rPr>
                <w:lang w:eastAsia="ko-KR"/>
              </w:rPr>
            </w:pPr>
            <w:r>
              <w:t>P-RNTI</w:t>
            </w:r>
          </w:p>
        </w:tc>
      </w:tr>
      <w:tr w:rsidR="00A435AF">
        <w:trPr>
          <w:jc w:val="center"/>
        </w:trPr>
        <w:tc>
          <w:tcPr>
            <w:tcW w:w="2530" w:type="dxa"/>
          </w:tcPr>
          <w:p w:rsidR="00A435AF" w:rsidRDefault="00BF387A">
            <w:pPr>
              <w:pStyle w:val="TAC"/>
              <w:rPr>
                <w:lang w:eastAsia="ko-KR"/>
              </w:rPr>
            </w:pPr>
            <w:r>
              <w:t>FFFF</w:t>
            </w:r>
          </w:p>
        </w:tc>
        <w:tc>
          <w:tcPr>
            <w:tcW w:w="5577" w:type="dxa"/>
          </w:tcPr>
          <w:p w:rsidR="00A435AF" w:rsidRDefault="00BF387A">
            <w:pPr>
              <w:pStyle w:val="TAC"/>
              <w:rPr>
                <w:lang w:eastAsia="ko-KR"/>
              </w:rPr>
            </w:pPr>
            <w:r>
              <w:t>SI-RNTI</w:t>
            </w:r>
          </w:p>
        </w:tc>
      </w:tr>
    </w:tbl>
    <w:p w:rsidR="00A435AF" w:rsidRDefault="00A435AF">
      <w:pPr>
        <w:spacing w:line="240" w:lineRule="auto"/>
        <w:rPr>
          <w:sz w:val="20"/>
          <w:szCs w:val="20"/>
        </w:rPr>
      </w:pPr>
    </w:p>
    <w:p w:rsidR="00A435AF" w:rsidRDefault="00BF387A">
      <w:pPr>
        <w:spacing w:line="240" w:lineRule="auto"/>
      </w:pPr>
      <w:r>
        <w:rPr>
          <w:rFonts w:hint="eastAsia"/>
          <w:sz w:val="20"/>
          <w:szCs w:val="20"/>
        </w:rPr>
        <w:t>Considering the typical beam footprint size of GEO and non-GEO shown in Table 4.1-1 from TR38.821 [2] with the assumption that one footprint covers the area of a cell, the cell size in GEO and non-GEO will be 31400km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 ~785000km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 and 7850km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 ~ 196250km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>, respectively.</w:t>
      </w:r>
    </w:p>
    <w:p w:rsidR="00A435AF" w:rsidRDefault="00BF387A">
      <w:pPr>
        <w:pStyle w:val="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Table 4.1-1: Types of NTN platforms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2653"/>
        <w:gridCol w:w="3412"/>
        <w:gridCol w:w="1537"/>
      </w:tblGrid>
      <w:tr w:rsidR="00A435AF">
        <w:trPr>
          <w:cantSplit/>
          <w:jc w:val="center"/>
        </w:trPr>
        <w:tc>
          <w:tcPr>
            <w:tcW w:w="2255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Platforms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Altitude range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Orbit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Typical beam footprint size</w:t>
            </w:r>
          </w:p>
        </w:tc>
      </w:tr>
      <w:tr w:rsidR="00A435AF">
        <w:trPr>
          <w:cantSplit/>
          <w:jc w:val="center"/>
        </w:trPr>
        <w:tc>
          <w:tcPr>
            <w:tcW w:w="2255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Low-Earth Orbit (LEO) satellite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300 – 1500 km</w:t>
            </w:r>
          </w:p>
        </w:tc>
        <w:tc>
          <w:tcPr>
            <w:tcW w:w="3412" w:type="dxa"/>
            <w:vMerge w:val="restart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Circular around the earth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  <w:highlight w:val="green"/>
              </w:rPr>
            </w:pPr>
            <w:r>
              <w:rPr>
                <w:rFonts w:eastAsia="Calibri"/>
                <w:sz w:val="20"/>
                <w:szCs w:val="20"/>
                <w:highlight w:val="green"/>
              </w:rPr>
              <w:t>100 – 500 km</w:t>
            </w:r>
          </w:p>
        </w:tc>
      </w:tr>
      <w:tr w:rsidR="00A435AF">
        <w:trPr>
          <w:cantSplit/>
          <w:jc w:val="center"/>
        </w:trPr>
        <w:tc>
          <w:tcPr>
            <w:tcW w:w="2255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Medium-Earth Orbit (MEO) satellite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7000 – 25000 km</w:t>
            </w:r>
          </w:p>
        </w:tc>
        <w:tc>
          <w:tcPr>
            <w:tcW w:w="3412" w:type="dxa"/>
            <w:vMerge/>
            <w:shd w:val="clear" w:color="auto" w:fill="auto"/>
            <w:vAlign w:val="center"/>
          </w:tcPr>
          <w:p w:rsidR="00A435AF" w:rsidRDefault="00A435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  <w:highlight w:val="green"/>
              </w:rPr>
            </w:pPr>
            <w:r>
              <w:rPr>
                <w:rFonts w:eastAsia="Calibri"/>
                <w:sz w:val="20"/>
                <w:szCs w:val="20"/>
                <w:highlight w:val="green"/>
              </w:rPr>
              <w:t>100 – 500 km</w:t>
            </w:r>
          </w:p>
        </w:tc>
      </w:tr>
      <w:tr w:rsidR="00A435AF">
        <w:trPr>
          <w:cantSplit/>
          <w:jc w:val="center"/>
        </w:trPr>
        <w:tc>
          <w:tcPr>
            <w:tcW w:w="2255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Geostationary Earth Orbit (GEO) satellite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35 786 km</w:t>
            </w:r>
          </w:p>
        </w:tc>
        <w:tc>
          <w:tcPr>
            <w:tcW w:w="3412" w:type="dxa"/>
            <w:vMerge w:val="restart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notional station keeping position fixed in terms of elevation/azimuth with respect to a given earth point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  <w:highlight w:val="green"/>
              </w:rPr>
            </w:pPr>
            <w:r>
              <w:rPr>
                <w:rFonts w:eastAsia="Calibri"/>
                <w:sz w:val="20"/>
                <w:szCs w:val="20"/>
                <w:highlight w:val="green"/>
              </w:rPr>
              <w:t>200 – 1000 km</w:t>
            </w:r>
          </w:p>
        </w:tc>
      </w:tr>
      <w:tr w:rsidR="00A435AF">
        <w:trPr>
          <w:cantSplit/>
          <w:jc w:val="center"/>
        </w:trPr>
        <w:tc>
          <w:tcPr>
            <w:tcW w:w="2255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UAS platform (including HAPS)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 – 50 km (20 km for HAPS)</w:t>
            </w:r>
          </w:p>
        </w:tc>
        <w:tc>
          <w:tcPr>
            <w:tcW w:w="3412" w:type="dxa"/>
            <w:vMerge/>
            <w:shd w:val="clear" w:color="auto" w:fill="auto"/>
            <w:vAlign w:val="center"/>
          </w:tcPr>
          <w:p w:rsidR="00A435AF" w:rsidRDefault="00A435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5 - 200 km</w:t>
            </w:r>
          </w:p>
        </w:tc>
      </w:tr>
      <w:tr w:rsidR="00A435AF">
        <w:trPr>
          <w:cantSplit/>
          <w:jc w:val="center"/>
        </w:trPr>
        <w:tc>
          <w:tcPr>
            <w:tcW w:w="2255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High Elliptical Orbit (HEO) satellite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400 – 50000 km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Elliptical around the earth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435AF" w:rsidRDefault="00BF387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200 – 1000 km</w:t>
            </w:r>
          </w:p>
        </w:tc>
      </w:tr>
    </w:tbl>
    <w:p w:rsidR="00A435AF" w:rsidRDefault="00A435AF">
      <w:pPr>
        <w:spacing w:line="240" w:lineRule="auto"/>
        <w:rPr>
          <w:sz w:val="20"/>
          <w:szCs w:val="20"/>
        </w:rPr>
      </w:pPr>
    </w:p>
    <w:p w:rsidR="00A435AF" w:rsidRDefault="00BF387A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If the existing C-RNTI is used in NTN, the density of the active users which can be identified by the C-RNTI </w:t>
      </w:r>
      <w:r w:rsidR="00304950">
        <w:rPr>
          <w:rFonts w:hint="eastAsia"/>
          <w:sz w:val="20"/>
          <w:szCs w:val="20"/>
        </w:rPr>
        <w:t xml:space="preserve">is 0.08~2.09 UE/km2 </w:t>
      </w:r>
      <w:r w:rsidR="00304950">
        <w:rPr>
          <w:sz w:val="20"/>
          <w:szCs w:val="20"/>
        </w:rPr>
        <w:t xml:space="preserve">for </w:t>
      </w:r>
      <w:r>
        <w:rPr>
          <w:rFonts w:hint="eastAsia"/>
          <w:sz w:val="20"/>
          <w:szCs w:val="20"/>
        </w:rPr>
        <w:t>GEO and 0.33~8.35 UE/km</w:t>
      </w:r>
      <w:r>
        <w:rPr>
          <w:rFonts w:hint="eastAsia"/>
          <w:sz w:val="20"/>
          <w:szCs w:val="20"/>
          <w:vertAlign w:val="superscript"/>
        </w:rPr>
        <w:t xml:space="preserve">2 </w:t>
      </w:r>
      <w:r>
        <w:rPr>
          <w:rFonts w:hint="eastAsia"/>
          <w:sz w:val="20"/>
          <w:szCs w:val="20"/>
        </w:rPr>
        <w:t>for Non-GEO, respectively.</w:t>
      </w:r>
    </w:p>
    <w:p w:rsidR="00A435AF" w:rsidRDefault="00BF387A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Although we are still discussing the detailed user density and activity</w:t>
      </w:r>
      <w:r w:rsidR="0089386A">
        <w:rPr>
          <w:rFonts w:hint="eastAsia"/>
          <w:sz w:val="20"/>
          <w:szCs w:val="20"/>
        </w:rPr>
        <w:t xml:space="preserve"> factor for each usage scenario</w:t>
      </w:r>
      <w:r>
        <w:rPr>
          <w:rFonts w:hint="eastAsia"/>
          <w:sz w:val="20"/>
          <w:szCs w:val="20"/>
        </w:rPr>
        <w:t>, the active user density of</w:t>
      </w:r>
      <w:r w:rsidR="008C4FE1">
        <w:rPr>
          <w:rFonts w:hint="eastAsia"/>
          <w:sz w:val="20"/>
          <w:szCs w:val="20"/>
        </w:rPr>
        <w:t xml:space="preserve"> IOT connectivity </w:t>
      </w:r>
      <w:r w:rsidR="004664F2">
        <w:rPr>
          <w:sz w:val="20"/>
          <w:szCs w:val="20"/>
        </w:rPr>
        <w:t>has</w:t>
      </w:r>
      <w:r w:rsidR="008C4FE1">
        <w:rPr>
          <w:rFonts w:hint="eastAsia"/>
          <w:sz w:val="20"/>
          <w:szCs w:val="20"/>
        </w:rPr>
        <w:t xml:space="preserve"> </w:t>
      </w:r>
      <w:r w:rsidR="004664F2">
        <w:rPr>
          <w:sz w:val="20"/>
          <w:szCs w:val="20"/>
        </w:rPr>
        <w:t>already been</w:t>
      </w:r>
      <w:r w:rsidR="008C4FE1">
        <w:rPr>
          <w:rFonts w:hint="eastAsia"/>
          <w:sz w:val="20"/>
          <w:szCs w:val="20"/>
        </w:rPr>
        <w:t xml:space="preserve"> agreed</w:t>
      </w:r>
      <w:r>
        <w:rPr>
          <w:rFonts w:hint="eastAsia"/>
          <w:sz w:val="20"/>
          <w:szCs w:val="20"/>
        </w:rPr>
        <w:t>: 400 UE/km</w:t>
      </w:r>
      <w:r>
        <w:rPr>
          <w:rFonts w:hint="eastAsia"/>
          <w:sz w:val="20"/>
          <w:szCs w:val="20"/>
          <w:vertAlign w:val="superscript"/>
        </w:rPr>
        <w:t xml:space="preserve">2 </w:t>
      </w:r>
      <w:r>
        <w:rPr>
          <w:rFonts w:hint="eastAsia"/>
          <w:sz w:val="20"/>
          <w:szCs w:val="20"/>
        </w:rPr>
        <w:t>* 1.00% = 4</w:t>
      </w:r>
      <w:r w:rsidR="00A773A0">
        <w:rPr>
          <w:sz w:val="20"/>
          <w:szCs w:val="20"/>
        </w:rPr>
        <w:t>.00</w:t>
      </w:r>
      <w:r>
        <w:rPr>
          <w:rFonts w:hint="eastAsia"/>
          <w:sz w:val="20"/>
          <w:szCs w:val="20"/>
        </w:rPr>
        <w:t xml:space="preserve"> UE/km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>. Taki</w:t>
      </w:r>
      <w:r w:rsidR="004664F2">
        <w:rPr>
          <w:rFonts w:hint="eastAsia"/>
          <w:sz w:val="20"/>
          <w:szCs w:val="20"/>
        </w:rPr>
        <w:t>ng the all the use scenarios in</w:t>
      </w:r>
      <w:r>
        <w:rPr>
          <w:rFonts w:hint="eastAsia"/>
          <w:sz w:val="20"/>
          <w:szCs w:val="20"/>
        </w:rPr>
        <w:t>to consideration, the active user density will be far more than 4</w:t>
      </w:r>
      <w:r w:rsidR="00A773A0">
        <w:rPr>
          <w:sz w:val="20"/>
          <w:szCs w:val="20"/>
        </w:rPr>
        <w:t>.00</w:t>
      </w:r>
      <w:r>
        <w:rPr>
          <w:rFonts w:hint="eastAsia"/>
          <w:sz w:val="20"/>
          <w:szCs w:val="20"/>
        </w:rPr>
        <w:t xml:space="preserve"> UE/km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>.</w:t>
      </w:r>
    </w:p>
    <w:p w:rsidR="00A435AF" w:rsidRDefault="00BF387A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For Non-GEO case, the existing C-RNTI may</w:t>
      </w:r>
      <w:r w:rsidR="008C4FE1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be sufficient. While for GEO case, the existing C-RNTI is not sufficient even for IOT connectivity only. </w:t>
      </w:r>
    </w:p>
    <w:p w:rsidR="00A435AF" w:rsidRDefault="00BF387A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Observation 1: The existing 16-bit C-RNTI in NR is not sufficient to identify active UEs in a GEO cell.</w:t>
      </w:r>
    </w:p>
    <w:p w:rsidR="00A435AF" w:rsidRDefault="00BF387A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 1: The C-RNTI size should be extended to identify active UEs in a certain NTN cell.</w:t>
      </w:r>
    </w:p>
    <w:p w:rsidR="00A435AF" w:rsidRDefault="00BF387A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Since the size of the C-RNTI is defined in RAN1 and has both RAN1 and RAN2 impacts, an LS should be sent to RAN1:</w:t>
      </w:r>
    </w:p>
    <w:p w:rsidR="00A435AF" w:rsidRDefault="00BF387A">
      <w:pPr>
        <w:spacing w:line="240" w:lineRule="auto"/>
        <w:rPr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2: An LS is sent to RAN1 to ask them to discuss </w:t>
      </w:r>
      <w:r w:rsidR="004D5CDB">
        <w:rPr>
          <w:b/>
          <w:sz w:val="20"/>
          <w:szCs w:val="20"/>
        </w:rPr>
        <w:t xml:space="preserve">the </w:t>
      </w:r>
      <w:r>
        <w:rPr>
          <w:rFonts w:hint="eastAsia"/>
          <w:b/>
          <w:sz w:val="20"/>
          <w:szCs w:val="20"/>
        </w:rPr>
        <w:t>extension of C-RNTI and define the size of the extended C-RNTI in NTN [3].</w:t>
      </w:r>
    </w:p>
    <w:p w:rsidR="00A435AF" w:rsidRDefault="00BF387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A435AF" w:rsidRDefault="00BF387A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With the above analysis, we have the following observation and </w:t>
      </w:r>
      <w:r>
        <w:rPr>
          <w:sz w:val="20"/>
          <w:szCs w:val="20"/>
        </w:rPr>
        <w:t>proposals</w:t>
      </w:r>
      <w:r>
        <w:rPr>
          <w:rFonts w:hint="eastAsia"/>
          <w:sz w:val="20"/>
          <w:szCs w:val="20"/>
        </w:rPr>
        <w:t>:</w:t>
      </w:r>
    </w:p>
    <w:p w:rsidR="00A435AF" w:rsidRDefault="00BF387A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Observation 1: The existing 16-bit C-RNTI in NR is not sufficient to identify active UEs in a GEO cell.</w:t>
      </w:r>
    </w:p>
    <w:p w:rsidR="00A435AF" w:rsidRDefault="00BF387A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 1: The C-RNTI size should be extended to identify active UEs in a certain NTN cell.</w:t>
      </w:r>
    </w:p>
    <w:p w:rsidR="00A435AF" w:rsidRDefault="00BF387A">
      <w:pPr>
        <w:spacing w:line="240" w:lineRule="auto"/>
        <w:rPr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2: An LS should be sent to RAN1 to ask them to discuss </w:t>
      </w:r>
      <w:r w:rsidR="00A66D81">
        <w:rPr>
          <w:b/>
          <w:sz w:val="20"/>
          <w:szCs w:val="20"/>
        </w:rPr>
        <w:t xml:space="preserve">the </w:t>
      </w:r>
      <w:r>
        <w:rPr>
          <w:rFonts w:hint="eastAsia"/>
          <w:b/>
          <w:sz w:val="20"/>
          <w:szCs w:val="20"/>
        </w:rPr>
        <w:t>extension of C-RNTI and define the size of the extended C-RNTI in NTN [3].</w:t>
      </w:r>
    </w:p>
    <w:p w:rsidR="00A435AF" w:rsidRDefault="00BF387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Reference</w:t>
      </w:r>
    </w:p>
    <w:p w:rsidR="008C4FE1" w:rsidRDefault="008C4FE1" w:rsidP="008C4FE1">
      <w:pPr>
        <w:numPr>
          <w:ilvl w:val="0"/>
          <w:numId w:val="5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TS38.321</w:t>
      </w:r>
      <w:r>
        <w:rPr>
          <w:sz w:val="20"/>
          <w:szCs w:val="20"/>
        </w:rPr>
        <w:t xml:space="preserve">, </w:t>
      </w:r>
      <w:r w:rsidRPr="008C4FE1">
        <w:rPr>
          <w:sz w:val="20"/>
          <w:szCs w:val="20"/>
        </w:rPr>
        <w:t>Medium Access Control (MAC) protocol specification</w:t>
      </w:r>
    </w:p>
    <w:p w:rsidR="008C4FE1" w:rsidRPr="00E51127" w:rsidRDefault="008C4FE1" w:rsidP="008C4FE1">
      <w:pPr>
        <w:numPr>
          <w:ilvl w:val="0"/>
          <w:numId w:val="5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TR38.821,</w:t>
      </w:r>
      <w:r w:rsidRPr="00596381">
        <w:rPr>
          <w:sz w:val="20"/>
          <w:szCs w:val="20"/>
        </w:rPr>
        <w:t xml:space="preserve"> Solutions for NR to support non-terrestrial networks (NTN)</w:t>
      </w:r>
    </w:p>
    <w:p w:rsidR="00E51127" w:rsidRPr="008C4FE1" w:rsidRDefault="00596381" w:rsidP="00596381">
      <w:pPr>
        <w:numPr>
          <w:ilvl w:val="0"/>
          <w:numId w:val="5"/>
        </w:numPr>
        <w:rPr>
          <w:sz w:val="20"/>
          <w:szCs w:val="20"/>
        </w:rPr>
      </w:pPr>
      <w:r w:rsidRPr="00596381">
        <w:rPr>
          <w:sz w:val="20"/>
          <w:szCs w:val="20"/>
        </w:rPr>
        <w:t>R2-1906268_[DRAFT] LS on extension of C-RNTI in NTN(</w:t>
      </w:r>
      <w:proofErr w:type="spellStart"/>
      <w:r w:rsidRPr="00596381">
        <w:rPr>
          <w:sz w:val="20"/>
          <w:szCs w:val="20"/>
        </w:rPr>
        <w:t>FS_NR_NTN_solutions</w:t>
      </w:r>
      <w:proofErr w:type="spellEnd"/>
      <w:r w:rsidRPr="00596381">
        <w:rPr>
          <w:sz w:val="20"/>
          <w:szCs w:val="20"/>
        </w:rPr>
        <w:t>)</w:t>
      </w:r>
    </w:p>
    <w:p w:rsidR="00A435AF" w:rsidRPr="008C4FE1" w:rsidRDefault="00A435AF">
      <w:pPr>
        <w:spacing w:line="240" w:lineRule="auto"/>
        <w:jc w:val="left"/>
        <w:rPr>
          <w:lang w:val="en-GB"/>
        </w:rPr>
      </w:pPr>
      <w:bookmarkStart w:id="2" w:name="_GoBack"/>
      <w:bookmarkEnd w:id="2"/>
    </w:p>
    <w:sectPr w:rsidR="00A435AF" w:rsidRPr="008C4FE1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080" w:rsidRDefault="00826080">
      <w:pPr>
        <w:spacing w:after="0" w:line="240" w:lineRule="auto"/>
      </w:pPr>
      <w:r>
        <w:separator/>
      </w:r>
    </w:p>
  </w:endnote>
  <w:endnote w:type="continuationSeparator" w:id="0">
    <w:p w:rsidR="00826080" w:rsidRDefault="00826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5AF" w:rsidRDefault="00BF387A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A435AF" w:rsidRDefault="00A435A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5AF" w:rsidRDefault="00A435AF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080" w:rsidRDefault="00826080">
      <w:pPr>
        <w:spacing w:after="0" w:line="240" w:lineRule="auto"/>
      </w:pPr>
      <w:r>
        <w:separator/>
      </w:r>
    </w:p>
  </w:footnote>
  <w:footnote w:type="continuationSeparator" w:id="0">
    <w:p w:rsidR="00826080" w:rsidRDefault="00826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5AF" w:rsidRDefault="00A435A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0C16330"/>
    <w:multiLevelType w:val="singleLevel"/>
    <w:tmpl w:val="40C16330"/>
    <w:lvl w:ilvl="0">
      <w:start w:val="3"/>
      <w:numFmt w:val="upperLetter"/>
      <w:suff w:val="nothing"/>
      <w:lvlText w:val="%1-"/>
      <w:lvlJc w:val="left"/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153AD2"/>
    <w:multiLevelType w:val="singleLevel"/>
    <w:tmpl w:val="78153AD2"/>
    <w:lvl w:ilvl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1DE5"/>
    <w:rsid w:val="000C236D"/>
    <w:rsid w:val="000C2690"/>
    <w:rsid w:val="000C364E"/>
    <w:rsid w:val="000C5D4C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2F0"/>
    <w:rsid w:val="002D35FA"/>
    <w:rsid w:val="002D3797"/>
    <w:rsid w:val="002D37AB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4950"/>
    <w:rsid w:val="00304D66"/>
    <w:rsid w:val="0030535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4F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CDB"/>
    <w:rsid w:val="004D7034"/>
    <w:rsid w:val="004E06BE"/>
    <w:rsid w:val="004E19E7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6381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545A"/>
    <w:rsid w:val="006503F8"/>
    <w:rsid w:val="00650D0F"/>
    <w:rsid w:val="00650D85"/>
    <w:rsid w:val="00651856"/>
    <w:rsid w:val="006521E7"/>
    <w:rsid w:val="0065579F"/>
    <w:rsid w:val="0065738C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A6E8C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080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386A"/>
    <w:rsid w:val="0089509A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4FE1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35AF"/>
    <w:rsid w:val="00A44BE1"/>
    <w:rsid w:val="00A4500D"/>
    <w:rsid w:val="00A504A8"/>
    <w:rsid w:val="00A520E0"/>
    <w:rsid w:val="00A542B8"/>
    <w:rsid w:val="00A54719"/>
    <w:rsid w:val="00A5709E"/>
    <w:rsid w:val="00A612B9"/>
    <w:rsid w:val="00A66B14"/>
    <w:rsid w:val="00A66CF8"/>
    <w:rsid w:val="00A66D81"/>
    <w:rsid w:val="00A727DA"/>
    <w:rsid w:val="00A74F48"/>
    <w:rsid w:val="00A756EC"/>
    <w:rsid w:val="00A773A0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3E14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50B7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387A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D45"/>
    <w:rsid w:val="00CA501F"/>
    <w:rsid w:val="00CA59FA"/>
    <w:rsid w:val="00CA61CF"/>
    <w:rsid w:val="00CB1749"/>
    <w:rsid w:val="00CB3A9F"/>
    <w:rsid w:val="00CB5048"/>
    <w:rsid w:val="00CC0888"/>
    <w:rsid w:val="00CC10DA"/>
    <w:rsid w:val="00CC156D"/>
    <w:rsid w:val="00CC58C3"/>
    <w:rsid w:val="00CD229F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1127"/>
    <w:rsid w:val="00E521EE"/>
    <w:rsid w:val="00E601F7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604235"/>
    <w:rsid w:val="016731E8"/>
    <w:rsid w:val="01724323"/>
    <w:rsid w:val="01845F4F"/>
    <w:rsid w:val="019F0207"/>
    <w:rsid w:val="01B354EB"/>
    <w:rsid w:val="01B409B2"/>
    <w:rsid w:val="01E4753D"/>
    <w:rsid w:val="01F44989"/>
    <w:rsid w:val="01F6071A"/>
    <w:rsid w:val="02105BCC"/>
    <w:rsid w:val="0213188C"/>
    <w:rsid w:val="02437D3E"/>
    <w:rsid w:val="024721F3"/>
    <w:rsid w:val="024B45DB"/>
    <w:rsid w:val="024F4E90"/>
    <w:rsid w:val="027F11AC"/>
    <w:rsid w:val="028470E8"/>
    <w:rsid w:val="028F09A5"/>
    <w:rsid w:val="02992EDF"/>
    <w:rsid w:val="02B219C0"/>
    <w:rsid w:val="02C27DEA"/>
    <w:rsid w:val="02C57546"/>
    <w:rsid w:val="02EB2A7B"/>
    <w:rsid w:val="031A1501"/>
    <w:rsid w:val="033F5DF4"/>
    <w:rsid w:val="034058DA"/>
    <w:rsid w:val="034D55C8"/>
    <w:rsid w:val="039F12E8"/>
    <w:rsid w:val="03A82003"/>
    <w:rsid w:val="03CD3963"/>
    <w:rsid w:val="03D86161"/>
    <w:rsid w:val="04115871"/>
    <w:rsid w:val="04176266"/>
    <w:rsid w:val="04231D6E"/>
    <w:rsid w:val="043E3BD3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713C1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BC0D8F"/>
    <w:rsid w:val="07CE2E21"/>
    <w:rsid w:val="07DE52F0"/>
    <w:rsid w:val="07E8368E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91F1E33"/>
    <w:rsid w:val="0926712F"/>
    <w:rsid w:val="093F645D"/>
    <w:rsid w:val="094023AA"/>
    <w:rsid w:val="094E4F95"/>
    <w:rsid w:val="094F44E3"/>
    <w:rsid w:val="096275FE"/>
    <w:rsid w:val="096F3C95"/>
    <w:rsid w:val="09807390"/>
    <w:rsid w:val="098C23B7"/>
    <w:rsid w:val="09944C95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66DAC"/>
    <w:rsid w:val="0A4C3F6C"/>
    <w:rsid w:val="0A520548"/>
    <w:rsid w:val="0A651D55"/>
    <w:rsid w:val="0A6A7198"/>
    <w:rsid w:val="0A7F26FB"/>
    <w:rsid w:val="0AA77F22"/>
    <w:rsid w:val="0AAE3FA8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8B13F4"/>
    <w:rsid w:val="0B94771A"/>
    <w:rsid w:val="0BB27267"/>
    <w:rsid w:val="0BE004CF"/>
    <w:rsid w:val="0BE120C4"/>
    <w:rsid w:val="0BE57B4E"/>
    <w:rsid w:val="0BF83F28"/>
    <w:rsid w:val="0C233C96"/>
    <w:rsid w:val="0C3255F2"/>
    <w:rsid w:val="0C65071E"/>
    <w:rsid w:val="0C6A08AB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C43254"/>
    <w:rsid w:val="0DE612E3"/>
    <w:rsid w:val="0E17220C"/>
    <w:rsid w:val="0E265F60"/>
    <w:rsid w:val="0E4A521D"/>
    <w:rsid w:val="0E4F3F26"/>
    <w:rsid w:val="0E734461"/>
    <w:rsid w:val="0E7E6721"/>
    <w:rsid w:val="0E927861"/>
    <w:rsid w:val="0EA04D7B"/>
    <w:rsid w:val="0EA4482A"/>
    <w:rsid w:val="0EA926E0"/>
    <w:rsid w:val="0EC132D7"/>
    <w:rsid w:val="0ED42BAF"/>
    <w:rsid w:val="0EDC3297"/>
    <w:rsid w:val="0EE700B0"/>
    <w:rsid w:val="0F0E6CDB"/>
    <w:rsid w:val="0F4340EF"/>
    <w:rsid w:val="0F5F1287"/>
    <w:rsid w:val="0F685729"/>
    <w:rsid w:val="0F70152C"/>
    <w:rsid w:val="0FBB79D4"/>
    <w:rsid w:val="0FDB1049"/>
    <w:rsid w:val="0FE322F6"/>
    <w:rsid w:val="0FF8213F"/>
    <w:rsid w:val="10133D23"/>
    <w:rsid w:val="102F525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DD13AC"/>
    <w:rsid w:val="12E95AF3"/>
    <w:rsid w:val="12F41B54"/>
    <w:rsid w:val="132D5EA4"/>
    <w:rsid w:val="13343190"/>
    <w:rsid w:val="13343A7F"/>
    <w:rsid w:val="1357550B"/>
    <w:rsid w:val="13773724"/>
    <w:rsid w:val="1384235E"/>
    <w:rsid w:val="13933000"/>
    <w:rsid w:val="139C112D"/>
    <w:rsid w:val="13AD4C79"/>
    <w:rsid w:val="13B951C8"/>
    <w:rsid w:val="13C949BF"/>
    <w:rsid w:val="13D43211"/>
    <w:rsid w:val="13D75C00"/>
    <w:rsid w:val="13E30B7D"/>
    <w:rsid w:val="13ED04A7"/>
    <w:rsid w:val="13FB5DAF"/>
    <w:rsid w:val="1402132F"/>
    <w:rsid w:val="140947EE"/>
    <w:rsid w:val="141C2462"/>
    <w:rsid w:val="14211C61"/>
    <w:rsid w:val="14413E76"/>
    <w:rsid w:val="144A0D85"/>
    <w:rsid w:val="1450192B"/>
    <w:rsid w:val="145A1D5A"/>
    <w:rsid w:val="146C12BB"/>
    <w:rsid w:val="148C237F"/>
    <w:rsid w:val="14A06FC1"/>
    <w:rsid w:val="14AB545D"/>
    <w:rsid w:val="14B94964"/>
    <w:rsid w:val="14D969A6"/>
    <w:rsid w:val="150E6433"/>
    <w:rsid w:val="15337D09"/>
    <w:rsid w:val="155023E7"/>
    <w:rsid w:val="155D0A7F"/>
    <w:rsid w:val="15693E3E"/>
    <w:rsid w:val="1580763A"/>
    <w:rsid w:val="1585047B"/>
    <w:rsid w:val="1586427B"/>
    <w:rsid w:val="159A07D2"/>
    <w:rsid w:val="15C06260"/>
    <w:rsid w:val="15DD4A1C"/>
    <w:rsid w:val="15FB0C10"/>
    <w:rsid w:val="16263368"/>
    <w:rsid w:val="168521B8"/>
    <w:rsid w:val="16A43C8F"/>
    <w:rsid w:val="16A5270A"/>
    <w:rsid w:val="16D61CD9"/>
    <w:rsid w:val="16E74CBD"/>
    <w:rsid w:val="1705748E"/>
    <w:rsid w:val="170A4371"/>
    <w:rsid w:val="174846CE"/>
    <w:rsid w:val="175B1D16"/>
    <w:rsid w:val="17793E43"/>
    <w:rsid w:val="1793303A"/>
    <w:rsid w:val="179C79A4"/>
    <w:rsid w:val="17CB7C49"/>
    <w:rsid w:val="17D52F7B"/>
    <w:rsid w:val="17EB75B0"/>
    <w:rsid w:val="17F5084F"/>
    <w:rsid w:val="182C21AE"/>
    <w:rsid w:val="1834222F"/>
    <w:rsid w:val="184115C6"/>
    <w:rsid w:val="18440068"/>
    <w:rsid w:val="1847296F"/>
    <w:rsid w:val="18502972"/>
    <w:rsid w:val="18937665"/>
    <w:rsid w:val="18A5771F"/>
    <w:rsid w:val="18AF74E1"/>
    <w:rsid w:val="18D45411"/>
    <w:rsid w:val="190E7C32"/>
    <w:rsid w:val="191B17E9"/>
    <w:rsid w:val="191F38B0"/>
    <w:rsid w:val="1951139B"/>
    <w:rsid w:val="195600F1"/>
    <w:rsid w:val="19595274"/>
    <w:rsid w:val="1968472F"/>
    <w:rsid w:val="197141ED"/>
    <w:rsid w:val="1975293B"/>
    <w:rsid w:val="19934AEB"/>
    <w:rsid w:val="199D37F0"/>
    <w:rsid w:val="19AD7663"/>
    <w:rsid w:val="19BC030D"/>
    <w:rsid w:val="19DE008F"/>
    <w:rsid w:val="19E0148D"/>
    <w:rsid w:val="19E079BE"/>
    <w:rsid w:val="19E675DB"/>
    <w:rsid w:val="1A523105"/>
    <w:rsid w:val="1A5562D2"/>
    <w:rsid w:val="1A61483A"/>
    <w:rsid w:val="1A7857C1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4A74A7"/>
    <w:rsid w:val="1B642814"/>
    <w:rsid w:val="1B984C1B"/>
    <w:rsid w:val="1B990040"/>
    <w:rsid w:val="1BAF3854"/>
    <w:rsid w:val="1BC1062B"/>
    <w:rsid w:val="1BD70C7E"/>
    <w:rsid w:val="1BD82C95"/>
    <w:rsid w:val="1BDE7082"/>
    <w:rsid w:val="1BE16AFC"/>
    <w:rsid w:val="1BEC65C0"/>
    <w:rsid w:val="1BF76A78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D2F1D46"/>
    <w:rsid w:val="1D3E6064"/>
    <w:rsid w:val="1D51270F"/>
    <w:rsid w:val="1DBD16BE"/>
    <w:rsid w:val="1DC11297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3F1E"/>
    <w:rsid w:val="1EA723FC"/>
    <w:rsid w:val="1EC76DC7"/>
    <w:rsid w:val="1EC85A19"/>
    <w:rsid w:val="1ECE01E1"/>
    <w:rsid w:val="1ED92D03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3119D"/>
    <w:rsid w:val="1FD81AFC"/>
    <w:rsid w:val="1FE31889"/>
    <w:rsid w:val="200F4543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5E6D09"/>
    <w:rsid w:val="21737460"/>
    <w:rsid w:val="2176492F"/>
    <w:rsid w:val="217860C5"/>
    <w:rsid w:val="21857E28"/>
    <w:rsid w:val="21B97C69"/>
    <w:rsid w:val="21E26D67"/>
    <w:rsid w:val="21EA0286"/>
    <w:rsid w:val="21EC5465"/>
    <w:rsid w:val="21F26FDC"/>
    <w:rsid w:val="21FC4A83"/>
    <w:rsid w:val="220348F7"/>
    <w:rsid w:val="22035AF9"/>
    <w:rsid w:val="22156802"/>
    <w:rsid w:val="222728F6"/>
    <w:rsid w:val="22375393"/>
    <w:rsid w:val="22417F46"/>
    <w:rsid w:val="224B424C"/>
    <w:rsid w:val="226709A2"/>
    <w:rsid w:val="228976EC"/>
    <w:rsid w:val="228B310C"/>
    <w:rsid w:val="233272DB"/>
    <w:rsid w:val="233D26C0"/>
    <w:rsid w:val="234E59AA"/>
    <w:rsid w:val="2376738D"/>
    <w:rsid w:val="238F48B8"/>
    <w:rsid w:val="23925C55"/>
    <w:rsid w:val="23C553C2"/>
    <w:rsid w:val="23E311E5"/>
    <w:rsid w:val="23E733FC"/>
    <w:rsid w:val="23E863E8"/>
    <w:rsid w:val="241D53E4"/>
    <w:rsid w:val="24560AE2"/>
    <w:rsid w:val="24753D7B"/>
    <w:rsid w:val="24794836"/>
    <w:rsid w:val="248C391F"/>
    <w:rsid w:val="249700EF"/>
    <w:rsid w:val="24972331"/>
    <w:rsid w:val="24B92297"/>
    <w:rsid w:val="24C45694"/>
    <w:rsid w:val="24EB0386"/>
    <w:rsid w:val="24EB51B9"/>
    <w:rsid w:val="24EE205A"/>
    <w:rsid w:val="24F53447"/>
    <w:rsid w:val="250B6210"/>
    <w:rsid w:val="25191597"/>
    <w:rsid w:val="251D6C78"/>
    <w:rsid w:val="25493BC7"/>
    <w:rsid w:val="254F48B6"/>
    <w:rsid w:val="25552E35"/>
    <w:rsid w:val="25781361"/>
    <w:rsid w:val="25BA3553"/>
    <w:rsid w:val="25CD3FBC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4A262D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A285A"/>
    <w:rsid w:val="282B4784"/>
    <w:rsid w:val="283213CA"/>
    <w:rsid w:val="285C6B52"/>
    <w:rsid w:val="285E7169"/>
    <w:rsid w:val="2880022D"/>
    <w:rsid w:val="2887164E"/>
    <w:rsid w:val="288B2E18"/>
    <w:rsid w:val="288C17F1"/>
    <w:rsid w:val="28A843B1"/>
    <w:rsid w:val="28EB1022"/>
    <w:rsid w:val="28FD1DA9"/>
    <w:rsid w:val="29146D0D"/>
    <w:rsid w:val="29326B8F"/>
    <w:rsid w:val="2936056B"/>
    <w:rsid w:val="29386E3A"/>
    <w:rsid w:val="297D2240"/>
    <w:rsid w:val="298D0F22"/>
    <w:rsid w:val="299E005B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C43F9F"/>
    <w:rsid w:val="2AEA6E89"/>
    <w:rsid w:val="2AEF61FA"/>
    <w:rsid w:val="2B0738F0"/>
    <w:rsid w:val="2B0E0F65"/>
    <w:rsid w:val="2B374C7F"/>
    <w:rsid w:val="2B3F420A"/>
    <w:rsid w:val="2B510311"/>
    <w:rsid w:val="2B593E95"/>
    <w:rsid w:val="2B73625C"/>
    <w:rsid w:val="2B7D13CC"/>
    <w:rsid w:val="2B886CA9"/>
    <w:rsid w:val="2BA13AB1"/>
    <w:rsid w:val="2BD94617"/>
    <w:rsid w:val="2BDD4799"/>
    <w:rsid w:val="2BE661F4"/>
    <w:rsid w:val="2C00402D"/>
    <w:rsid w:val="2C182591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D061D52"/>
    <w:rsid w:val="2D0A7297"/>
    <w:rsid w:val="2D367ADE"/>
    <w:rsid w:val="2D3E5D39"/>
    <w:rsid w:val="2D4F53FC"/>
    <w:rsid w:val="2DB274B3"/>
    <w:rsid w:val="2DC87D91"/>
    <w:rsid w:val="2DD30CAC"/>
    <w:rsid w:val="2DD73448"/>
    <w:rsid w:val="2DE51AAD"/>
    <w:rsid w:val="2DE70634"/>
    <w:rsid w:val="2E0401E7"/>
    <w:rsid w:val="2E05745B"/>
    <w:rsid w:val="2E1B2ADA"/>
    <w:rsid w:val="2E1B3A12"/>
    <w:rsid w:val="2E225A24"/>
    <w:rsid w:val="2E2561B5"/>
    <w:rsid w:val="2E2826E6"/>
    <w:rsid w:val="2E4761D9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F3A4D"/>
    <w:rsid w:val="2F2371DB"/>
    <w:rsid w:val="2F262727"/>
    <w:rsid w:val="2F4558F1"/>
    <w:rsid w:val="2F585C14"/>
    <w:rsid w:val="2F784790"/>
    <w:rsid w:val="2F7B36A8"/>
    <w:rsid w:val="2F8A30B2"/>
    <w:rsid w:val="2F9B7AFC"/>
    <w:rsid w:val="2FAA4840"/>
    <w:rsid w:val="2FAA5E1A"/>
    <w:rsid w:val="2FAB4623"/>
    <w:rsid w:val="2FDF6214"/>
    <w:rsid w:val="300A43D0"/>
    <w:rsid w:val="30264A9E"/>
    <w:rsid w:val="302978F9"/>
    <w:rsid w:val="302E6167"/>
    <w:rsid w:val="303C3B19"/>
    <w:rsid w:val="303F6650"/>
    <w:rsid w:val="304F24A5"/>
    <w:rsid w:val="307C1A65"/>
    <w:rsid w:val="3095526B"/>
    <w:rsid w:val="30A92458"/>
    <w:rsid w:val="30EC572A"/>
    <w:rsid w:val="30FD79BE"/>
    <w:rsid w:val="3100405D"/>
    <w:rsid w:val="3111395C"/>
    <w:rsid w:val="31174211"/>
    <w:rsid w:val="31216170"/>
    <w:rsid w:val="315622FC"/>
    <w:rsid w:val="315D1164"/>
    <w:rsid w:val="315F2BB6"/>
    <w:rsid w:val="3173104B"/>
    <w:rsid w:val="317D38B1"/>
    <w:rsid w:val="317D6B35"/>
    <w:rsid w:val="31A30319"/>
    <w:rsid w:val="31B50898"/>
    <w:rsid w:val="31B62FDB"/>
    <w:rsid w:val="31F45A41"/>
    <w:rsid w:val="31FF4B7E"/>
    <w:rsid w:val="32251668"/>
    <w:rsid w:val="322E77DB"/>
    <w:rsid w:val="32983099"/>
    <w:rsid w:val="32AA5592"/>
    <w:rsid w:val="32AD61A5"/>
    <w:rsid w:val="32C750C6"/>
    <w:rsid w:val="32DD16EB"/>
    <w:rsid w:val="32E514D5"/>
    <w:rsid w:val="32E75DA8"/>
    <w:rsid w:val="32F653C3"/>
    <w:rsid w:val="33052E5A"/>
    <w:rsid w:val="330E25E2"/>
    <w:rsid w:val="3310693E"/>
    <w:rsid w:val="332610BF"/>
    <w:rsid w:val="334108DC"/>
    <w:rsid w:val="33540CA5"/>
    <w:rsid w:val="33572664"/>
    <w:rsid w:val="336F3F1D"/>
    <w:rsid w:val="337C27BA"/>
    <w:rsid w:val="3386250E"/>
    <w:rsid w:val="338A0B4A"/>
    <w:rsid w:val="33945AA2"/>
    <w:rsid w:val="33993C16"/>
    <w:rsid w:val="33AC2FF1"/>
    <w:rsid w:val="33B44D6A"/>
    <w:rsid w:val="33E75242"/>
    <w:rsid w:val="34081C3D"/>
    <w:rsid w:val="341101EA"/>
    <w:rsid w:val="341E68F1"/>
    <w:rsid w:val="34217FBA"/>
    <w:rsid w:val="34323ACA"/>
    <w:rsid w:val="344A237C"/>
    <w:rsid w:val="346C064E"/>
    <w:rsid w:val="34717DC6"/>
    <w:rsid w:val="347C194D"/>
    <w:rsid w:val="34AB68EF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6487758"/>
    <w:rsid w:val="364936C7"/>
    <w:rsid w:val="3654745F"/>
    <w:rsid w:val="36582751"/>
    <w:rsid w:val="36645310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22586F"/>
    <w:rsid w:val="37362012"/>
    <w:rsid w:val="37391007"/>
    <w:rsid w:val="373E476E"/>
    <w:rsid w:val="376048A1"/>
    <w:rsid w:val="376D7868"/>
    <w:rsid w:val="378C59A0"/>
    <w:rsid w:val="37A15AB9"/>
    <w:rsid w:val="37CA0B99"/>
    <w:rsid w:val="37D1690E"/>
    <w:rsid w:val="37E474EC"/>
    <w:rsid w:val="37E93735"/>
    <w:rsid w:val="382637C8"/>
    <w:rsid w:val="382A53D5"/>
    <w:rsid w:val="383652ED"/>
    <w:rsid w:val="384A38BD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2642AC"/>
    <w:rsid w:val="39464B68"/>
    <w:rsid w:val="397059EB"/>
    <w:rsid w:val="398028B7"/>
    <w:rsid w:val="398652E8"/>
    <w:rsid w:val="398D4871"/>
    <w:rsid w:val="399C790E"/>
    <w:rsid w:val="39AD0862"/>
    <w:rsid w:val="3A074B96"/>
    <w:rsid w:val="3A077BDC"/>
    <w:rsid w:val="3A0901EA"/>
    <w:rsid w:val="3A19437E"/>
    <w:rsid w:val="3A3A0854"/>
    <w:rsid w:val="3A4A6214"/>
    <w:rsid w:val="3A4E4899"/>
    <w:rsid w:val="3A55790B"/>
    <w:rsid w:val="3A6A57DE"/>
    <w:rsid w:val="3A707D13"/>
    <w:rsid w:val="3AB91AEA"/>
    <w:rsid w:val="3ABC357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4115E"/>
    <w:rsid w:val="3BC62916"/>
    <w:rsid w:val="3BCB15B9"/>
    <w:rsid w:val="3BCD4D79"/>
    <w:rsid w:val="3BCF3126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456A68"/>
    <w:rsid w:val="3C4F16C1"/>
    <w:rsid w:val="3C5D7DF9"/>
    <w:rsid w:val="3C5F21BE"/>
    <w:rsid w:val="3C6C130F"/>
    <w:rsid w:val="3C6D6947"/>
    <w:rsid w:val="3C7A55D0"/>
    <w:rsid w:val="3C8D2BCF"/>
    <w:rsid w:val="3C9A2A62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E976C2"/>
    <w:rsid w:val="3DEF63BE"/>
    <w:rsid w:val="3E3976D3"/>
    <w:rsid w:val="3E4905DE"/>
    <w:rsid w:val="3E735B9C"/>
    <w:rsid w:val="3E7C330F"/>
    <w:rsid w:val="3E820130"/>
    <w:rsid w:val="3E9E1F7D"/>
    <w:rsid w:val="3EDB49C2"/>
    <w:rsid w:val="3EDE48BA"/>
    <w:rsid w:val="3EDE49B2"/>
    <w:rsid w:val="3EE21E99"/>
    <w:rsid w:val="3EE34A5F"/>
    <w:rsid w:val="3F0644E9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A57C7"/>
    <w:rsid w:val="41AA5A16"/>
    <w:rsid w:val="41AA6FCA"/>
    <w:rsid w:val="41CF3ABC"/>
    <w:rsid w:val="41E31098"/>
    <w:rsid w:val="41EA60D8"/>
    <w:rsid w:val="421173AB"/>
    <w:rsid w:val="421604DA"/>
    <w:rsid w:val="422F7DEF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F6488D"/>
    <w:rsid w:val="4502051D"/>
    <w:rsid w:val="45044A12"/>
    <w:rsid w:val="450E6E77"/>
    <w:rsid w:val="451C7198"/>
    <w:rsid w:val="45282A9A"/>
    <w:rsid w:val="45285B35"/>
    <w:rsid w:val="45334A20"/>
    <w:rsid w:val="453C14B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E64059"/>
    <w:rsid w:val="46F07112"/>
    <w:rsid w:val="46F4701B"/>
    <w:rsid w:val="470348BC"/>
    <w:rsid w:val="4711691D"/>
    <w:rsid w:val="47205FEA"/>
    <w:rsid w:val="472D388D"/>
    <w:rsid w:val="4733684A"/>
    <w:rsid w:val="47481121"/>
    <w:rsid w:val="476843F5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F31436"/>
    <w:rsid w:val="48071572"/>
    <w:rsid w:val="48083C5D"/>
    <w:rsid w:val="48121407"/>
    <w:rsid w:val="48246406"/>
    <w:rsid w:val="482D1C7F"/>
    <w:rsid w:val="482F1D5A"/>
    <w:rsid w:val="48376C36"/>
    <w:rsid w:val="484101B7"/>
    <w:rsid w:val="48444BA9"/>
    <w:rsid w:val="487E44EF"/>
    <w:rsid w:val="48934611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D72F4"/>
    <w:rsid w:val="4A247675"/>
    <w:rsid w:val="4A264531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CB01F2"/>
    <w:rsid w:val="4BDA4819"/>
    <w:rsid w:val="4BE55CF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91118"/>
    <w:rsid w:val="4C7D636D"/>
    <w:rsid w:val="4C9F47C4"/>
    <w:rsid w:val="4CA6102D"/>
    <w:rsid w:val="4CBC41F3"/>
    <w:rsid w:val="4CC10E85"/>
    <w:rsid w:val="4CC82FE7"/>
    <w:rsid w:val="4CCB0ABF"/>
    <w:rsid w:val="4CE25DB6"/>
    <w:rsid w:val="4CE809C5"/>
    <w:rsid w:val="4CF040EF"/>
    <w:rsid w:val="4CFA50B4"/>
    <w:rsid w:val="4CFC55B3"/>
    <w:rsid w:val="4D1E6E23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F0346"/>
    <w:rsid w:val="4E1858BC"/>
    <w:rsid w:val="4E214745"/>
    <w:rsid w:val="4E512896"/>
    <w:rsid w:val="4E5737A4"/>
    <w:rsid w:val="4E6B1C67"/>
    <w:rsid w:val="4E876A80"/>
    <w:rsid w:val="4E881A6F"/>
    <w:rsid w:val="4E93296A"/>
    <w:rsid w:val="4EB46112"/>
    <w:rsid w:val="4EB549E2"/>
    <w:rsid w:val="4ECC4E51"/>
    <w:rsid w:val="4ED227AF"/>
    <w:rsid w:val="4EE55812"/>
    <w:rsid w:val="4EF33E65"/>
    <w:rsid w:val="4EF4193D"/>
    <w:rsid w:val="4F153A2F"/>
    <w:rsid w:val="4F1816D0"/>
    <w:rsid w:val="4F3F3E2B"/>
    <w:rsid w:val="4F430F16"/>
    <w:rsid w:val="4F4A1B00"/>
    <w:rsid w:val="4F6771A9"/>
    <w:rsid w:val="4F86280C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EC2CA5"/>
    <w:rsid w:val="51F704C3"/>
    <w:rsid w:val="52184844"/>
    <w:rsid w:val="52196CD6"/>
    <w:rsid w:val="52273196"/>
    <w:rsid w:val="52391CB6"/>
    <w:rsid w:val="523F42A6"/>
    <w:rsid w:val="52436DC1"/>
    <w:rsid w:val="526F7059"/>
    <w:rsid w:val="528D53DC"/>
    <w:rsid w:val="52A54636"/>
    <w:rsid w:val="52BD2046"/>
    <w:rsid w:val="52D20B31"/>
    <w:rsid w:val="52D403EF"/>
    <w:rsid w:val="52D80B2A"/>
    <w:rsid w:val="53083AA3"/>
    <w:rsid w:val="531E0FBA"/>
    <w:rsid w:val="531F6C33"/>
    <w:rsid w:val="532F5A3F"/>
    <w:rsid w:val="5346574A"/>
    <w:rsid w:val="535059AB"/>
    <w:rsid w:val="53685BCE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786028"/>
    <w:rsid w:val="54814751"/>
    <w:rsid w:val="548F58A2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A4C45"/>
    <w:rsid w:val="55342F65"/>
    <w:rsid w:val="554F2951"/>
    <w:rsid w:val="55563B6B"/>
    <w:rsid w:val="5567153C"/>
    <w:rsid w:val="556D0395"/>
    <w:rsid w:val="55754396"/>
    <w:rsid w:val="557645CB"/>
    <w:rsid w:val="55783BA2"/>
    <w:rsid w:val="55F064F6"/>
    <w:rsid w:val="55F82D46"/>
    <w:rsid w:val="56362315"/>
    <w:rsid w:val="56493897"/>
    <w:rsid w:val="5658660E"/>
    <w:rsid w:val="56830D82"/>
    <w:rsid w:val="568A7FA4"/>
    <w:rsid w:val="569158C1"/>
    <w:rsid w:val="56952F1F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925CD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24BEE"/>
    <w:rsid w:val="59D96474"/>
    <w:rsid w:val="59D97F5F"/>
    <w:rsid w:val="5A13072C"/>
    <w:rsid w:val="5A1A6B11"/>
    <w:rsid w:val="5A2F7E9A"/>
    <w:rsid w:val="5A324C7E"/>
    <w:rsid w:val="5A3B4DBF"/>
    <w:rsid w:val="5A525FC1"/>
    <w:rsid w:val="5A5313B9"/>
    <w:rsid w:val="5A5B1A93"/>
    <w:rsid w:val="5A6123EF"/>
    <w:rsid w:val="5A895545"/>
    <w:rsid w:val="5AAA5AA7"/>
    <w:rsid w:val="5AE10DCB"/>
    <w:rsid w:val="5AE37E88"/>
    <w:rsid w:val="5AF34C33"/>
    <w:rsid w:val="5B17528B"/>
    <w:rsid w:val="5B262637"/>
    <w:rsid w:val="5B2B1823"/>
    <w:rsid w:val="5B3E3B02"/>
    <w:rsid w:val="5B427BFD"/>
    <w:rsid w:val="5B487FEA"/>
    <w:rsid w:val="5B524538"/>
    <w:rsid w:val="5B552C37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752DF7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A232D1"/>
    <w:rsid w:val="5DB0276A"/>
    <w:rsid w:val="5DF01811"/>
    <w:rsid w:val="5DFC1725"/>
    <w:rsid w:val="5E085F26"/>
    <w:rsid w:val="5E27233D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F2E5D9F"/>
    <w:rsid w:val="5F417E0E"/>
    <w:rsid w:val="5F4A1F1B"/>
    <w:rsid w:val="5F4A55C6"/>
    <w:rsid w:val="5F6A388F"/>
    <w:rsid w:val="5F744282"/>
    <w:rsid w:val="5F7543B4"/>
    <w:rsid w:val="5F9C1BE4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8339E0"/>
    <w:rsid w:val="619E1452"/>
    <w:rsid w:val="61BD7FB0"/>
    <w:rsid w:val="61BE5E4F"/>
    <w:rsid w:val="61DE1F1F"/>
    <w:rsid w:val="620058CC"/>
    <w:rsid w:val="6203566F"/>
    <w:rsid w:val="6206482C"/>
    <w:rsid w:val="62147C23"/>
    <w:rsid w:val="621A2AEC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8E5653"/>
    <w:rsid w:val="629D61EC"/>
    <w:rsid w:val="62B6094A"/>
    <w:rsid w:val="62D00E03"/>
    <w:rsid w:val="62D31364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D57E5"/>
    <w:rsid w:val="65117ECA"/>
    <w:rsid w:val="65180EC0"/>
    <w:rsid w:val="6521305C"/>
    <w:rsid w:val="6535383A"/>
    <w:rsid w:val="656A1ED0"/>
    <w:rsid w:val="65753498"/>
    <w:rsid w:val="657B728C"/>
    <w:rsid w:val="657C1693"/>
    <w:rsid w:val="65884515"/>
    <w:rsid w:val="65A22487"/>
    <w:rsid w:val="65AE4CF0"/>
    <w:rsid w:val="65B47855"/>
    <w:rsid w:val="65B652C1"/>
    <w:rsid w:val="65C22F91"/>
    <w:rsid w:val="65CF00F5"/>
    <w:rsid w:val="65DA4B96"/>
    <w:rsid w:val="65DE5BAE"/>
    <w:rsid w:val="65E04577"/>
    <w:rsid w:val="65EF7DFF"/>
    <w:rsid w:val="66200813"/>
    <w:rsid w:val="66322707"/>
    <w:rsid w:val="667A0598"/>
    <w:rsid w:val="667C6F02"/>
    <w:rsid w:val="6682467B"/>
    <w:rsid w:val="669022B7"/>
    <w:rsid w:val="66940A39"/>
    <w:rsid w:val="66CA5E5F"/>
    <w:rsid w:val="66E710BA"/>
    <w:rsid w:val="66ED62BD"/>
    <w:rsid w:val="67164009"/>
    <w:rsid w:val="671A520A"/>
    <w:rsid w:val="671B7213"/>
    <w:rsid w:val="67292A7D"/>
    <w:rsid w:val="673A2970"/>
    <w:rsid w:val="674B597F"/>
    <w:rsid w:val="67514E24"/>
    <w:rsid w:val="67620408"/>
    <w:rsid w:val="677878C6"/>
    <w:rsid w:val="677D444B"/>
    <w:rsid w:val="678F1C72"/>
    <w:rsid w:val="678F3A8F"/>
    <w:rsid w:val="67A01BAC"/>
    <w:rsid w:val="67B32B67"/>
    <w:rsid w:val="67CE4F0A"/>
    <w:rsid w:val="67DC2FEE"/>
    <w:rsid w:val="67E277AE"/>
    <w:rsid w:val="67E7052E"/>
    <w:rsid w:val="67F65281"/>
    <w:rsid w:val="67F90E07"/>
    <w:rsid w:val="680509F9"/>
    <w:rsid w:val="680A2685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C24AC2"/>
    <w:rsid w:val="69CC37CF"/>
    <w:rsid w:val="69D05E78"/>
    <w:rsid w:val="69D1682B"/>
    <w:rsid w:val="69E1087F"/>
    <w:rsid w:val="6A051933"/>
    <w:rsid w:val="6A112FF4"/>
    <w:rsid w:val="6A130B08"/>
    <w:rsid w:val="6A1D6053"/>
    <w:rsid w:val="6A2B356A"/>
    <w:rsid w:val="6A6641A9"/>
    <w:rsid w:val="6A90701E"/>
    <w:rsid w:val="6AAF7616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A3495E"/>
    <w:rsid w:val="6BD92C40"/>
    <w:rsid w:val="6C3016AA"/>
    <w:rsid w:val="6C3D541F"/>
    <w:rsid w:val="6C415AEC"/>
    <w:rsid w:val="6C477A25"/>
    <w:rsid w:val="6C713545"/>
    <w:rsid w:val="6C8C4CD8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70091AF4"/>
    <w:rsid w:val="702E65A7"/>
    <w:rsid w:val="708520C4"/>
    <w:rsid w:val="70853BCC"/>
    <w:rsid w:val="70A23903"/>
    <w:rsid w:val="70B4157B"/>
    <w:rsid w:val="70C154FD"/>
    <w:rsid w:val="70C6036D"/>
    <w:rsid w:val="70D3493E"/>
    <w:rsid w:val="70D76741"/>
    <w:rsid w:val="710A3270"/>
    <w:rsid w:val="71306252"/>
    <w:rsid w:val="713B0B43"/>
    <w:rsid w:val="716621C1"/>
    <w:rsid w:val="71782C7D"/>
    <w:rsid w:val="719170E3"/>
    <w:rsid w:val="71A62055"/>
    <w:rsid w:val="71AB5F8A"/>
    <w:rsid w:val="71B24E95"/>
    <w:rsid w:val="71BB7B4E"/>
    <w:rsid w:val="71C5773E"/>
    <w:rsid w:val="71E42F3B"/>
    <w:rsid w:val="71FC4C7C"/>
    <w:rsid w:val="72251DA4"/>
    <w:rsid w:val="726B4CBB"/>
    <w:rsid w:val="72712929"/>
    <w:rsid w:val="728114C6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6D44EF"/>
    <w:rsid w:val="73776CA0"/>
    <w:rsid w:val="73B35A75"/>
    <w:rsid w:val="73C97E9E"/>
    <w:rsid w:val="73D40DA2"/>
    <w:rsid w:val="73DD1180"/>
    <w:rsid w:val="73E5185B"/>
    <w:rsid w:val="742C4642"/>
    <w:rsid w:val="74315D5C"/>
    <w:rsid w:val="74465350"/>
    <w:rsid w:val="746B647F"/>
    <w:rsid w:val="747542D9"/>
    <w:rsid w:val="748F7F6F"/>
    <w:rsid w:val="749817D5"/>
    <w:rsid w:val="74B53285"/>
    <w:rsid w:val="74B746E8"/>
    <w:rsid w:val="74D67798"/>
    <w:rsid w:val="7518394C"/>
    <w:rsid w:val="751850DE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A67DFC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A59B4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E6E8B"/>
    <w:rsid w:val="79004FC6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632889"/>
    <w:rsid w:val="7A686542"/>
    <w:rsid w:val="7A815634"/>
    <w:rsid w:val="7A9642E8"/>
    <w:rsid w:val="7A996458"/>
    <w:rsid w:val="7AC42EFD"/>
    <w:rsid w:val="7ACC0EA4"/>
    <w:rsid w:val="7AD51A8A"/>
    <w:rsid w:val="7AF3075E"/>
    <w:rsid w:val="7B1903CB"/>
    <w:rsid w:val="7B250396"/>
    <w:rsid w:val="7B2C1EB5"/>
    <w:rsid w:val="7B302DA2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306F37"/>
    <w:rsid w:val="7C447A03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207A95"/>
    <w:rsid w:val="7D2F5F4B"/>
    <w:rsid w:val="7D361B5B"/>
    <w:rsid w:val="7D395C3B"/>
    <w:rsid w:val="7D48704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DF5BB8"/>
    <w:rsid w:val="7E1E5DFA"/>
    <w:rsid w:val="7E45572A"/>
    <w:rsid w:val="7E525688"/>
    <w:rsid w:val="7E57165F"/>
    <w:rsid w:val="7E725064"/>
    <w:rsid w:val="7EA617D8"/>
    <w:rsid w:val="7EA75276"/>
    <w:rsid w:val="7EA96A04"/>
    <w:rsid w:val="7EB37413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A15F27"/>
    <w:rsid w:val="7FA86EF8"/>
    <w:rsid w:val="7FD62EB5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78A240-626A-43A0-B49E-632BBCC9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hAnsi="Times New Roman" w:cs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hAnsi="宋体" w:cs="Times New Roma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 w:cs="Times New Roman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hAnsi="Times New Roman" w:cs="Times New Roman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hAnsi="Times New Roman" w:cs="Times New Roman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 w:cs="Times New Roman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Times New Roman" w:cs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ascii="Times New Roman" w:eastAsia="黑体" w:hAnsi="Times New Roman" w:cs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 w:cs="Times New Roman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hAnsi="Times New Roman" w:cs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Times New Roman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Times New Roman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ascii="Times New Roman" w:hAnsi="Times New Roman" w:cs="Times New Roman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hAnsi="Times New Roman" w:cs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 w:cs="Times New Roman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hAnsi="Times New Roman" w:cs="Times New Roman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Times New Roman" w:cs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hAnsi="Times New Roman" w:cs="Times New Roman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 w:cs="Times New Roman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 w:cs="Times New Roman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 w:cs="Times New Roman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hAnsi="Times New Roman" w:cs="Times New Roman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hAnsi="Times New Roman" w:cs="Times New Roman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ascii="Times New Roman" w:hAnsi="Times New Roman" w:cs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 w:cs="Times New Roman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hAnsi="Times New Roman" w:cs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2CCCA8-A310-4259-9EE1-28025DC72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511</Words>
  <Characters>2914</Characters>
  <Application>Microsoft Office Word</Application>
  <DocSecurity>0</DocSecurity>
  <Lines>24</Lines>
  <Paragraphs>6</Paragraphs>
  <ScaleCrop>false</ScaleCrop>
  <Company>www.zte.com.cn</Company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107</cp:revision>
  <cp:lastPrinted>2113-01-01T00:00:00Z</cp:lastPrinted>
  <dcterms:created xsi:type="dcterms:W3CDTF">2018-03-28T14:35:00Z</dcterms:created>
  <dcterms:modified xsi:type="dcterms:W3CDTF">2019-05-02T13:01:00Z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